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480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260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резолютивная часть оглашена 13.05.2025</w:t>
      </w:r>
    </w:p>
    <w:p>
      <w:pPr>
        <w:spacing w:before="0" w:after="0"/>
        <w:ind w:firstLine="567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ХМАО-Югры Зиннурова Т.И.,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Тюменская область,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509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Пурецкой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частью 1 статьи 12.8 Кодекса Российской Федерации об административных правонарушениях, в отношении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6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автодороге возле д.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ул. Дорожников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поселке </w:t>
      </w:r>
      <w:r>
        <w:rPr>
          <w:rFonts w:ascii="Times New Roman" w:eastAsia="Times New Roman" w:hAnsi="Times New Roman" w:cs="Times New Roman"/>
          <w:sz w:val="28"/>
          <w:szCs w:val="28"/>
        </w:rPr>
        <w:t>Нижнесортымский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Жакин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Style w:val="cat-UserDefinedgrp-47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33rplc-2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 состоянии опьянения, чем нарушил пункт 2.7 Правил дорожного движения Российской Федерации.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Жакин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 не явился о времени и месте судебного заседания извещён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смс</w:t>
      </w:r>
      <w:r>
        <w:rPr>
          <w:rFonts w:ascii="Times New Roman" w:eastAsia="Times New Roman" w:hAnsi="Times New Roman" w:cs="Times New Roman"/>
          <w:sz w:val="28"/>
          <w:szCs w:val="28"/>
        </w:rPr>
        <w:t>, причины неявки суду не известны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>
        <w:rPr>
          <w:rFonts w:ascii="Times New Roman" w:eastAsia="Times New Roman" w:hAnsi="Times New Roman" w:cs="Times New Roman"/>
          <w:sz w:val="28"/>
          <w:szCs w:val="28"/>
        </w:rPr>
        <w:t>подлежащего привлечению к административной ответственности, суд 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</w:t>
      </w:r>
      <w:r>
        <w:rPr>
          <w:rFonts w:ascii="Times New Roman" w:eastAsia="Times New Roman" w:hAnsi="Times New Roman" w:cs="Times New Roman"/>
          <w:sz w:val="28"/>
          <w:szCs w:val="28"/>
        </w:rPr>
        <w:t>Пурецкая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заявила ходатайство о прекращении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отсутствием состава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в нарушение Постановления Правительства РФ № 475 </w:t>
      </w:r>
      <w:r>
        <w:rPr>
          <w:rFonts w:ascii="Times New Roman" w:eastAsia="Times New Roman" w:hAnsi="Times New Roman" w:cs="Times New Roman"/>
          <w:sz w:val="28"/>
          <w:szCs w:val="28"/>
        </w:rPr>
        <w:t>Жакин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был проинформирован о целостности клейма поверителя </w:t>
      </w:r>
      <w:r>
        <w:rPr>
          <w:rFonts w:ascii="Times New Roman" w:eastAsia="Times New Roman" w:hAnsi="Times New Roman" w:cs="Times New Roman"/>
          <w:sz w:val="26"/>
          <w:szCs w:val="26"/>
        </w:rPr>
        <w:t>алкотестера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кроме того инспектор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протоколе об административном правонарушении отсутствует информация о специальном техническом устройстве для сбора видеоматериала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заслушав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ащитника </w:t>
      </w:r>
      <w:r>
        <w:rPr>
          <w:rFonts w:ascii="Times New Roman" w:eastAsia="Times New Roman" w:hAnsi="Times New Roman" w:cs="Times New Roman"/>
          <w:sz w:val="28"/>
          <w:szCs w:val="28"/>
        </w:rPr>
        <w:t>Пурецкую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следующим выводам.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пункту 2.7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1090 (с изменениями и дополнениями),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обосновании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Жакина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административном правонарушении представлены следующие доказательства: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№ </w:t>
      </w:r>
      <w:r>
        <w:rPr>
          <w:rFonts w:ascii="Times New Roman" w:eastAsia="Times New Roman" w:hAnsi="Times New Roman" w:cs="Times New Roman"/>
          <w:sz w:val="28"/>
          <w:szCs w:val="28"/>
        </w:rPr>
        <w:t>654570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 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автодороге возле д.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ул. Дорожников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поселке </w:t>
      </w:r>
      <w:r>
        <w:rPr>
          <w:rFonts w:ascii="Times New Roman" w:eastAsia="Times New Roman" w:hAnsi="Times New Roman" w:cs="Times New Roman"/>
          <w:sz w:val="28"/>
          <w:szCs w:val="28"/>
        </w:rPr>
        <w:t>Нижнесортымский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Жакин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средством «</w:t>
      </w:r>
      <w:r>
        <w:rPr>
          <w:rStyle w:val="cat-UserDefinedgrp-47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имеющим </w:t>
      </w:r>
      <w:r>
        <w:rPr>
          <w:rStyle w:val="cat-CarNumbergrp-33rplc-3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 состоянии опьянения, чем нарушил пункт 2.7 Правил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СП № 033382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22.02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о задержании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транспортного средства;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отстранении от управления транспортным средством 86 ПК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58018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Жакин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отстранен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управления транспортным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средством «</w:t>
      </w:r>
      <w:r>
        <w:rPr>
          <w:rStyle w:val="cat-UserDefinedgrp-47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имеющим </w:t>
      </w:r>
      <w:r>
        <w:rPr>
          <w:rStyle w:val="cat-CarNumbergrp-33rplc-4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наличии признаков опьянения.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протокола </w:t>
      </w:r>
      <w:r>
        <w:rPr>
          <w:rFonts w:ascii="Times New Roman" w:eastAsia="Times New Roman" w:hAnsi="Times New Roman" w:cs="Times New Roman"/>
          <w:sz w:val="28"/>
          <w:szCs w:val="28"/>
        </w:rPr>
        <w:t>Жакин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 получил. Протокол составлен с применением 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 освидетельствования на бумажном носителе, согласно которому в выдыхаемом </w:t>
      </w:r>
      <w:r>
        <w:rPr>
          <w:rFonts w:ascii="Times New Roman" w:eastAsia="Times New Roman" w:hAnsi="Times New Roman" w:cs="Times New Roman"/>
          <w:sz w:val="28"/>
          <w:szCs w:val="28"/>
        </w:rPr>
        <w:t>Жакиным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воздухе зафиксировано наличие абсолютного этилового спирта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мг/л. Результат подписан </w:t>
      </w:r>
      <w:r>
        <w:rPr>
          <w:rFonts w:ascii="Times New Roman" w:eastAsia="Times New Roman" w:hAnsi="Times New Roman" w:cs="Times New Roman"/>
          <w:sz w:val="28"/>
          <w:szCs w:val="28"/>
        </w:rPr>
        <w:t>Жакиным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каких-либо замечаний. Освидетельствование проведено с применением видеофиксации;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освидетельствования на состояние алкогольного опьянения 86 ГП </w:t>
      </w:r>
      <w:r>
        <w:rPr>
          <w:rFonts w:ascii="Times New Roman" w:eastAsia="Times New Roman" w:hAnsi="Times New Roman" w:cs="Times New Roman"/>
          <w:sz w:val="28"/>
          <w:szCs w:val="28"/>
        </w:rPr>
        <w:t>071555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 которому при наличии признаков опьянения: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неустойчивость позы, 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Жакина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Данный акт составлен с применением видеофиксации;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свидетельства о поверке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С-ДЮП/22-03-2024/331259312 на прибор </w:t>
      </w:r>
      <w:r>
        <w:rPr>
          <w:rFonts w:ascii="Times New Roman" w:eastAsia="Times New Roman" w:hAnsi="Times New Roman" w:cs="Times New Roman"/>
          <w:sz w:val="28"/>
          <w:szCs w:val="28"/>
        </w:rPr>
        <w:t>Alcotest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мод.6810, заводской номер </w:t>
      </w:r>
      <w:r>
        <w:rPr>
          <w:rFonts w:ascii="Times New Roman" w:eastAsia="Times New Roman" w:hAnsi="Times New Roman" w:cs="Times New Roman"/>
          <w:sz w:val="28"/>
          <w:szCs w:val="28"/>
        </w:rPr>
        <w:t>ARB</w:t>
      </w:r>
      <w:r>
        <w:rPr>
          <w:rFonts w:ascii="Times New Roman" w:eastAsia="Times New Roman" w:hAnsi="Times New Roman" w:cs="Times New Roman"/>
          <w:sz w:val="28"/>
          <w:szCs w:val="28"/>
        </w:rPr>
        <w:t>В-0068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действительно до 21.03.2025. Дата поверки 22.03.2024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рапорт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ИДПС 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ДПС </w:t>
      </w:r>
      <w:r>
        <w:rPr>
          <w:rFonts w:ascii="Times New Roman" w:eastAsia="Times New Roman" w:hAnsi="Times New Roman" w:cs="Times New Roman"/>
          <w:sz w:val="28"/>
          <w:szCs w:val="28"/>
        </w:rPr>
        <w:t>ГАИ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изложены обстоятельства административного правонарушения;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 </w:t>
      </w:r>
      <w:r>
        <w:rPr>
          <w:rFonts w:ascii="Times New Roman" w:eastAsia="Times New Roman" w:hAnsi="Times New Roman" w:cs="Times New Roman"/>
          <w:sz w:val="28"/>
          <w:szCs w:val="28"/>
        </w:rPr>
        <w:t>Жакина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данные 21.02.2025;</w:t>
      </w:r>
    </w:p>
    <w:p>
      <w:pPr>
        <w:widowControl w:val="0"/>
        <w:spacing w:before="5" w:after="0" w:line="322" w:lineRule="atLeast"/>
        <w:ind w:left="77"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- копия водительского удостоверения;</w:t>
      </w:r>
    </w:p>
    <w:p>
      <w:pPr>
        <w:widowControl w:val="0"/>
        <w:spacing w:before="5" w:after="0" w:line="322" w:lineRule="atLeast"/>
        <w:ind w:left="568"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карточка операции с ВУ;</w:t>
      </w:r>
    </w:p>
    <w:p>
      <w:pPr>
        <w:widowControl w:val="0"/>
        <w:spacing w:before="5" w:after="0" w:line="322" w:lineRule="atLeast"/>
        <w:ind w:left="568"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учета ТС;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 привлечении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Жакина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справка инспектора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ИАЗ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ОГИБДД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CD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диск с видеофиксацией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роцедуры освидетельствования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Жакина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содержащий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видеофайлов.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принимает доводы защитника </w:t>
      </w:r>
      <w:r>
        <w:rPr>
          <w:rFonts w:ascii="Times New Roman" w:eastAsia="Times New Roman" w:hAnsi="Times New Roman" w:cs="Times New Roman"/>
          <w:sz w:val="28"/>
          <w:szCs w:val="28"/>
        </w:rPr>
        <w:t>Пурецкой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Н.В., поскольку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части 3 ст.28.6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процедура освидетельствования на состояние алкогольного опьянения проводилась без помощи специальных технических средств, имеющих функции фото- и киносъемки, видеозаписи, или средств фото- и киносъемки, видеозаписи работающих и фиксирующих правонарушения в автоматическом режиме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кроме того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законодательство не содержит требований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видеофиксации процессуальных действий специальными техническими средствами.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суд отклоняет доводы защитника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Жакин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не был проинформирован о целостности клейма поверителя </w:t>
      </w:r>
      <w:r>
        <w:rPr>
          <w:rFonts w:ascii="Times New Roman" w:eastAsia="Times New Roman" w:hAnsi="Times New Roman" w:cs="Times New Roman"/>
          <w:sz w:val="28"/>
          <w:szCs w:val="28"/>
        </w:rPr>
        <w:t>алкотестера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видео сотрудник целостность клейма не демонстрировал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 как это </w:t>
      </w:r>
      <w:r>
        <w:rPr>
          <w:rFonts w:ascii="Times New Roman" w:eastAsia="Times New Roman" w:hAnsi="Times New Roman" w:cs="Times New Roman"/>
          <w:sz w:val="28"/>
          <w:szCs w:val="28"/>
        </w:rPr>
        <w:t>опроверга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тся исследованной в ходе судебного заседания видеофиксации процедуры освидетельствования на состояние алкогольного опьянения, а именно файл 2025-0221-235341-869</w:t>
      </w:r>
      <w:r>
        <w:rPr>
          <w:rFonts w:ascii="Times New Roman" w:eastAsia="Times New Roman" w:hAnsi="Times New Roman" w:cs="Times New Roman"/>
          <w:sz w:val="28"/>
          <w:szCs w:val="28"/>
        </w:rPr>
        <w:t>MOV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время воспроизведения 03.30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где инспектор ДПС подробно разъясняет и показывает </w:t>
      </w:r>
      <w:r>
        <w:rPr>
          <w:rFonts w:ascii="Times New Roman" w:eastAsia="Times New Roman" w:hAnsi="Times New Roman" w:cs="Times New Roman"/>
          <w:sz w:val="28"/>
          <w:szCs w:val="28"/>
        </w:rPr>
        <w:t>Жакину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свидетельство о поверке на </w:t>
      </w:r>
      <w:r>
        <w:rPr>
          <w:rFonts w:ascii="Times New Roman" w:eastAsia="Times New Roman" w:hAnsi="Times New Roman" w:cs="Times New Roman"/>
          <w:sz w:val="28"/>
          <w:szCs w:val="28"/>
        </w:rPr>
        <w:t>алкотестер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указывает на клеймо, показывает </w:t>
      </w:r>
      <w:r>
        <w:rPr>
          <w:rFonts w:ascii="Times New Roman" w:eastAsia="Times New Roman" w:hAnsi="Times New Roman" w:cs="Times New Roman"/>
          <w:sz w:val="28"/>
          <w:szCs w:val="28"/>
        </w:rPr>
        <w:t>клеймо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алкотестере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сверяет номер </w:t>
      </w:r>
      <w:r>
        <w:rPr>
          <w:rFonts w:ascii="Times New Roman" w:eastAsia="Times New Roman" w:hAnsi="Times New Roman" w:cs="Times New Roman"/>
          <w:sz w:val="28"/>
          <w:szCs w:val="28"/>
        </w:rPr>
        <w:t>алкотестера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номером на свидетельстве о поверке, разъясняет до какого времени прибор является поверенным.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указанные доказательства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Жакина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Жакина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части 1 статьи 12.8 Кодекса Российской Федерации об административных правонарушениях, то есть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ответственность, предусмотренных ст. 4.2 КоАП РФ,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предусмотренных статьёй 4.3 КоАП РФ, суд признает повторное совершение однородного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обсуждении вопроса о назначении вида и размера наказания судья,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Жакина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обстоятельства совершения административного правонарушения, полагает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Жакину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с лишением права управления транспортными средствами, поскольку данный вид наказания является справедливым и соразмерным содеянному.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статьями 29.9, 29.10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Жакина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сорок пять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оплачивать на номер счета получателя платежа 03100643000000018700 в РКЦ Ханты-Мансийск; БИК 007162163; ОКТМО </w:t>
      </w:r>
      <w:r>
        <w:rPr>
          <w:rFonts w:ascii="Times New Roman" w:eastAsia="Times New Roman" w:hAnsi="Times New Roman" w:cs="Times New Roman"/>
          <w:sz w:val="28"/>
          <w:szCs w:val="28"/>
        </w:rPr>
        <w:t>718 2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6 000; ИНН 860 101 0390; КПП 860 101 001; КБК 18811601123010001140;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40102810245370000007. Получатель: УФК по ХМАО-Югре (УМВД России по ХМАО-Югре); УИН 188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3258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Госавтоинспекцию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УМВД России по г. Сургут</w:t>
      </w:r>
      <w:r>
        <w:rPr>
          <w:rFonts w:ascii="Times New Roman" w:eastAsia="Times New Roman" w:hAnsi="Times New Roman" w:cs="Times New Roman"/>
          <w:sz w:val="28"/>
          <w:szCs w:val="28"/>
        </w:rPr>
        <w:t>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2 статьи 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указанного срока возобновляется со дня сдачи лицом или изъятия у него соответствующего документа.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мировую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/подпись/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Т.И. Зиннурова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 «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№5 Сургутского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480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частью 1 статьи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widowControl w:val="0"/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представить по адресу: г. Сургу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т, ул. Гагарина, дом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sz w:val="22"/>
          <w:szCs w:val="22"/>
        </w:rPr>
        <w:t>106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либо на электронную почту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Surgut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5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@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mirsud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86.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ru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6rplc-9">
    <w:name w:val="cat-UserDefined grp-46 rplc-9"/>
    <w:basedOn w:val="DefaultParagraphFont"/>
  </w:style>
  <w:style w:type="character" w:customStyle="1" w:styleId="cat-UserDefinedgrp-47rplc-20">
    <w:name w:val="cat-UserDefined grp-47 rplc-20"/>
    <w:basedOn w:val="DefaultParagraphFont"/>
  </w:style>
  <w:style w:type="character" w:customStyle="1" w:styleId="cat-CarNumbergrp-33rplc-21">
    <w:name w:val="cat-CarNumber grp-33 rplc-21"/>
    <w:basedOn w:val="DefaultParagraphFont"/>
  </w:style>
  <w:style w:type="character" w:customStyle="1" w:styleId="cat-UserDefinedgrp-47rplc-34">
    <w:name w:val="cat-UserDefined grp-47 rplc-34"/>
    <w:basedOn w:val="DefaultParagraphFont"/>
  </w:style>
  <w:style w:type="character" w:customStyle="1" w:styleId="cat-CarNumbergrp-33rplc-35">
    <w:name w:val="cat-CarNumber grp-33 rplc-35"/>
    <w:basedOn w:val="DefaultParagraphFont"/>
  </w:style>
  <w:style w:type="character" w:customStyle="1" w:styleId="cat-UserDefinedgrp-47rplc-42">
    <w:name w:val="cat-UserDefined grp-47 rplc-42"/>
    <w:basedOn w:val="DefaultParagraphFont"/>
  </w:style>
  <w:style w:type="character" w:customStyle="1" w:styleId="cat-CarNumbergrp-33rplc-43">
    <w:name w:val="cat-CarNumber grp-33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